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649" w:rsidRDefault="00FF1649" w:rsidP="00244C60">
      <w:pPr>
        <w:rPr>
          <w:lang w:val="en-US"/>
        </w:rPr>
      </w:pPr>
    </w:p>
    <w:p w:rsidR="00244C60" w:rsidRPr="00056E89" w:rsidRDefault="00244C60" w:rsidP="00056E89">
      <w:pPr>
        <w:spacing w:after="0" w:line="240" w:lineRule="auto"/>
        <w:jc w:val="center"/>
        <w:rPr>
          <w:b/>
          <w:sz w:val="28"/>
          <w:szCs w:val="28"/>
          <w:lang w:val="en-US"/>
        </w:rPr>
      </w:pPr>
      <w:r w:rsidRPr="00056E89">
        <w:rPr>
          <w:b/>
          <w:sz w:val="28"/>
          <w:szCs w:val="28"/>
          <w:lang w:val="en-US"/>
        </w:rPr>
        <w:t>CLEPA Materials Regulations Event</w:t>
      </w:r>
    </w:p>
    <w:p w:rsidR="00FF1649" w:rsidRPr="00056E89" w:rsidRDefault="00244C60" w:rsidP="00423304">
      <w:pPr>
        <w:spacing w:after="0" w:line="240" w:lineRule="auto"/>
        <w:jc w:val="center"/>
        <w:rPr>
          <w:b/>
          <w:sz w:val="28"/>
          <w:szCs w:val="28"/>
          <w:lang w:val="en-US"/>
        </w:rPr>
      </w:pPr>
      <w:r w:rsidRPr="00056E89">
        <w:rPr>
          <w:b/>
          <w:sz w:val="28"/>
          <w:szCs w:val="28"/>
          <w:lang w:val="en-US"/>
        </w:rPr>
        <w:t>4</w:t>
      </w:r>
      <w:r w:rsidRPr="00056E89">
        <w:rPr>
          <w:b/>
          <w:sz w:val="28"/>
          <w:szCs w:val="28"/>
          <w:vertAlign w:val="superscript"/>
          <w:lang w:val="en-US"/>
        </w:rPr>
        <w:t>th</w:t>
      </w:r>
      <w:r w:rsidRPr="00056E89">
        <w:rPr>
          <w:b/>
          <w:sz w:val="28"/>
          <w:szCs w:val="28"/>
          <w:lang w:val="en-US"/>
        </w:rPr>
        <w:t xml:space="preserve"> June 2014</w:t>
      </w:r>
    </w:p>
    <w:p w:rsidR="00502A6E" w:rsidRPr="00502A6E" w:rsidRDefault="00502A6E" w:rsidP="00502A6E">
      <w:pPr>
        <w:spacing w:after="0"/>
        <w:rPr>
          <w:lang w:val="en-US"/>
        </w:rPr>
      </w:pPr>
      <w:r w:rsidRPr="00502A6E">
        <w:rPr>
          <w:lang w:val="en-US"/>
        </w:rPr>
        <w:t xml:space="preserve">Dear Madam, </w:t>
      </w:r>
    </w:p>
    <w:p w:rsidR="00502A6E" w:rsidRPr="00502A6E" w:rsidRDefault="00502A6E" w:rsidP="00502A6E">
      <w:pPr>
        <w:spacing w:after="0"/>
        <w:rPr>
          <w:lang w:val="en-US"/>
        </w:rPr>
      </w:pPr>
      <w:r w:rsidRPr="00502A6E">
        <w:rPr>
          <w:lang w:val="en-US"/>
        </w:rPr>
        <w:t>Dear Sir,</w:t>
      </w:r>
    </w:p>
    <w:p w:rsidR="00502A6E" w:rsidRPr="00502A6E" w:rsidRDefault="00502A6E" w:rsidP="00502A6E">
      <w:pPr>
        <w:pStyle w:val="ListParagraph"/>
        <w:rPr>
          <w:lang w:val="en-US"/>
        </w:rPr>
      </w:pPr>
    </w:p>
    <w:p w:rsidR="00502A6E" w:rsidRPr="00502A6E" w:rsidRDefault="00502A6E" w:rsidP="00502A6E">
      <w:pPr>
        <w:rPr>
          <w:lang w:val="en-US"/>
        </w:rPr>
      </w:pPr>
      <w:r w:rsidRPr="00502A6E">
        <w:rPr>
          <w:lang w:val="en-US"/>
        </w:rPr>
        <w:t>The next CLEPA</w:t>
      </w:r>
      <w:r w:rsidRPr="00502A6E">
        <w:rPr>
          <w:b/>
          <w:bCs/>
          <w:lang w:val="en-US"/>
        </w:rPr>
        <w:t xml:space="preserve"> Materials Regulations Event</w:t>
      </w:r>
      <w:r w:rsidRPr="00502A6E">
        <w:rPr>
          <w:lang w:val="en-US"/>
        </w:rPr>
        <w:t xml:space="preserve"> will be held on </w:t>
      </w:r>
      <w:r w:rsidRPr="00502A6E">
        <w:rPr>
          <w:b/>
          <w:bCs/>
          <w:lang w:val="en-US"/>
        </w:rPr>
        <w:t>4</w:t>
      </w:r>
      <w:r w:rsidRPr="00502A6E">
        <w:rPr>
          <w:b/>
          <w:bCs/>
          <w:vertAlign w:val="superscript"/>
          <w:lang w:val="en-US"/>
        </w:rPr>
        <w:t>th</w:t>
      </w:r>
      <w:r w:rsidRPr="00502A6E">
        <w:rPr>
          <w:b/>
          <w:bCs/>
          <w:lang w:val="en-US"/>
        </w:rPr>
        <w:t xml:space="preserve"> June 2014</w:t>
      </w:r>
      <w:r w:rsidRPr="00502A6E">
        <w:rPr>
          <w:lang w:val="en-US"/>
        </w:rPr>
        <w:t xml:space="preserve">, at </w:t>
      </w:r>
      <w:r w:rsidRPr="00502A6E">
        <w:rPr>
          <w:b/>
          <w:bCs/>
          <w:lang w:val="en-US"/>
        </w:rPr>
        <w:t>Bad Homburg,</w:t>
      </w:r>
      <w:r w:rsidRPr="00502A6E">
        <w:rPr>
          <w:lang w:val="en-US"/>
        </w:rPr>
        <w:t xml:space="preserve"> Germany at the </w:t>
      </w:r>
      <w:proofErr w:type="spellStart"/>
      <w:r w:rsidR="005960F8" w:rsidRPr="00453C7E">
        <w:rPr>
          <w:b/>
          <w:lang w:val="en-US"/>
        </w:rPr>
        <w:t>KongressCenter</w:t>
      </w:r>
      <w:proofErr w:type="spellEnd"/>
      <w:r w:rsidRPr="00502A6E">
        <w:rPr>
          <w:lang w:val="en-US"/>
        </w:rPr>
        <w:t>. From 10:00</w:t>
      </w:r>
      <w:r w:rsidR="005960F8">
        <w:rPr>
          <w:lang w:val="en-US"/>
        </w:rPr>
        <w:t>h to</w:t>
      </w:r>
      <w:r w:rsidRPr="00502A6E">
        <w:rPr>
          <w:lang w:val="en-US"/>
        </w:rPr>
        <w:t xml:space="preserve"> 16:30h. </w:t>
      </w:r>
    </w:p>
    <w:p w:rsidR="00502A6E" w:rsidRPr="00502A6E" w:rsidRDefault="00502A6E" w:rsidP="00502A6E">
      <w:pPr>
        <w:rPr>
          <w:lang w:val="en-US"/>
        </w:rPr>
      </w:pPr>
      <w:r w:rsidRPr="00502A6E">
        <w:rPr>
          <w:lang w:val="en-US"/>
        </w:rPr>
        <w:t xml:space="preserve">This event is open </w:t>
      </w:r>
      <w:r w:rsidRPr="00502A6E">
        <w:rPr>
          <w:lang w:val="en"/>
        </w:rPr>
        <w:t>to all actors of the automotive supply chain, being or not a CLEPA member.</w:t>
      </w:r>
    </w:p>
    <w:p w:rsidR="00502A6E" w:rsidRPr="00502A6E" w:rsidRDefault="00502A6E" w:rsidP="00502A6E">
      <w:pPr>
        <w:rPr>
          <w:lang w:val="en"/>
        </w:rPr>
      </w:pPr>
      <w:r w:rsidRPr="00502A6E">
        <w:rPr>
          <w:lang w:val="en"/>
        </w:rPr>
        <w:t>The latest status of the IMDS, ELV Directive, Conflict Minerals, REACH</w:t>
      </w:r>
      <w:r w:rsidR="005960F8">
        <w:rPr>
          <w:lang w:val="en"/>
        </w:rPr>
        <w:t xml:space="preserve">, </w:t>
      </w:r>
      <w:proofErr w:type="spellStart"/>
      <w:r w:rsidR="005960F8">
        <w:rPr>
          <w:lang w:val="en"/>
        </w:rPr>
        <w:t>Biocidal</w:t>
      </w:r>
      <w:proofErr w:type="spellEnd"/>
      <w:r w:rsidR="005960F8">
        <w:rPr>
          <w:lang w:val="en"/>
        </w:rPr>
        <w:t xml:space="preserve"> Products</w:t>
      </w:r>
      <w:r w:rsidRPr="00502A6E">
        <w:rPr>
          <w:lang w:val="en"/>
        </w:rPr>
        <w:t xml:space="preserve"> and other materials related legislations will presented as well as the Industry works on these issues. </w:t>
      </w:r>
    </w:p>
    <w:p w:rsidR="00502A6E" w:rsidRPr="00502A6E" w:rsidRDefault="00502A6E" w:rsidP="00502A6E">
      <w:pPr>
        <w:rPr>
          <w:lang w:val="en"/>
        </w:rPr>
      </w:pPr>
      <w:r w:rsidRPr="00502A6E">
        <w:rPr>
          <w:lang w:val="en"/>
        </w:rPr>
        <w:t xml:space="preserve">The workshop will be the opportunity to raise any question to the representatives of OEMs and of CLEPA Expert Groups on the on-going discussions. </w:t>
      </w:r>
    </w:p>
    <w:p w:rsidR="00502A6E" w:rsidRPr="00502A6E" w:rsidRDefault="00502A6E" w:rsidP="00502A6E">
      <w:pPr>
        <w:rPr>
          <w:lang w:val="en"/>
        </w:rPr>
      </w:pPr>
      <w:r w:rsidRPr="00502A6E">
        <w:rPr>
          <w:lang w:val="en"/>
        </w:rPr>
        <w:t>Also, the latest and next international activities of CLEPA together with the US suppliers in AIAG and the Japanese suppliers in JAPIA will be explained.</w:t>
      </w:r>
    </w:p>
    <w:p w:rsidR="00502A6E" w:rsidRPr="005960F8" w:rsidRDefault="00502A6E" w:rsidP="00502A6E">
      <w:pPr>
        <w:spacing w:after="0"/>
        <w:rPr>
          <w:lang w:val="en-US"/>
        </w:rPr>
      </w:pPr>
      <w:r w:rsidRPr="00502A6E">
        <w:rPr>
          <w:lang w:val="en"/>
        </w:rPr>
        <w:t xml:space="preserve">The meeting will be held at: </w:t>
      </w:r>
      <w:r w:rsidRPr="00502A6E">
        <w:rPr>
          <w:lang w:val="en"/>
        </w:rPr>
        <w:tab/>
      </w:r>
      <w:proofErr w:type="spellStart"/>
      <w:r w:rsidR="005960F8" w:rsidRPr="005960F8">
        <w:rPr>
          <w:b/>
          <w:lang w:val="en"/>
        </w:rPr>
        <w:t>KongressCenter</w:t>
      </w:r>
      <w:proofErr w:type="spellEnd"/>
      <w:r w:rsidR="005960F8" w:rsidRPr="005960F8">
        <w:rPr>
          <w:b/>
          <w:lang w:val="en"/>
        </w:rPr>
        <w:t xml:space="preserve"> </w:t>
      </w:r>
      <w:proofErr w:type="spellStart"/>
      <w:r w:rsidR="005960F8" w:rsidRPr="005960F8">
        <w:rPr>
          <w:b/>
          <w:lang w:val="en"/>
        </w:rPr>
        <w:t>im</w:t>
      </w:r>
      <w:proofErr w:type="spellEnd"/>
      <w:r w:rsidR="005960F8" w:rsidRPr="005960F8">
        <w:rPr>
          <w:b/>
          <w:lang w:val="en"/>
        </w:rPr>
        <w:t xml:space="preserve"> </w:t>
      </w:r>
      <w:proofErr w:type="spellStart"/>
      <w:r w:rsidR="005960F8" w:rsidRPr="005960F8">
        <w:rPr>
          <w:b/>
          <w:lang w:val="en"/>
        </w:rPr>
        <w:t>Kurhaus</w:t>
      </w:r>
      <w:proofErr w:type="spellEnd"/>
      <w:r w:rsidR="005960F8" w:rsidRPr="005960F8">
        <w:rPr>
          <w:b/>
          <w:lang w:val="en"/>
        </w:rPr>
        <w:t xml:space="preserve"> Bad Homburg</w:t>
      </w:r>
    </w:p>
    <w:p w:rsidR="00502A6E" w:rsidRPr="005960F8" w:rsidRDefault="00502A6E" w:rsidP="00502A6E">
      <w:pPr>
        <w:spacing w:after="0"/>
        <w:ind w:left="2124" w:firstLine="708"/>
      </w:pPr>
      <w:r w:rsidRPr="005960F8">
        <w:t>Ludwigstr. 3</w:t>
      </w:r>
    </w:p>
    <w:p w:rsidR="00502A6E" w:rsidRDefault="00502A6E" w:rsidP="00502A6E">
      <w:pPr>
        <w:spacing w:after="0"/>
        <w:ind w:left="2124" w:firstLine="708"/>
      </w:pPr>
      <w:r w:rsidRPr="005960F8">
        <w:t>61348 Bad Homburg von der Höhe Germany</w:t>
      </w:r>
    </w:p>
    <w:p w:rsidR="005960F8" w:rsidRPr="00642ACA" w:rsidRDefault="003B16D0" w:rsidP="00502A6E">
      <w:pPr>
        <w:spacing w:after="0"/>
        <w:ind w:left="2124" w:firstLine="708"/>
        <w:rPr>
          <w:rFonts w:ascii="ArialMT" w:hAnsi="ArialMT" w:cs="ArialMT"/>
          <w:sz w:val="18"/>
          <w:szCs w:val="18"/>
          <w:lang w:val="en-US"/>
        </w:rPr>
      </w:pPr>
      <w:hyperlink r:id="rId8" w:history="1">
        <w:r w:rsidR="005960F8" w:rsidRPr="00642ACA">
          <w:rPr>
            <w:rStyle w:val="Hyperlink"/>
            <w:rFonts w:ascii="ArialMT" w:hAnsi="ArialMT" w:cs="ArialMT"/>
            <w:sz w:val="18"/>
            <w:szCs w:val="18"/>
            <w:lang w:val="en-US"/>
          </w:rPr>
          <w:t>www.kongress-bad-homburg.de</w:t>
        </w:r>
      </w:hyperlink>
    </w:p>
    <w:p w:rsidR="00A00932" w:rsidRPr="00642ACA" w:rsidRDefault="00A00932" w:rsidP="00A00932">
      <w:pPr>
        <w:ind w:left="2124" w:firstLine="708"/>
        <w:rPr>
          <w:color w:val="1F497D"/>
          <w:lang w:val="en"/>
        </w:rPr>
      </w:pPr>
      <w:r>
        <w:rPr>
          <w:lang w:val="en"/>
        </w:rPr>
        <w:t>Recomme</w:t>
      </w:r>
      <w:r w:rsidR="003B16D0">
        <w:rPr>
          <w:lang w:val="en"/>
        </w:rPr>
        <w:t xml:space="preserve">nded parking </w:t>
      </w:r>
      <w:proofErr w:type="spellStart"/>
      <w:r w:rsidR="003B16D0">
        <w:rPr>
          <w:lang w:val="en"/>
        </w:rPr>
        <w:t>Kurhausgarage</w:t>
      </w:r>
      <w:proofErr w:type="spellEnd"/>
      <w:r w:rsidR="003B16D0">
        <w:rPr>
          <w:lang w:val="en"/>
        </w:rPr>
        <w:t xml:space="preserve"> (15 E</w:t>
      </w:r>
      <w:r>
        <w:rPr>
          <w:lang w:val="en"/>
        </w:rPr>
        <w:t>uro p</w:t>
      </w:r>
      <w:bookmarkStart w:id="0" w:name="_GoBack"/>
      <w:bookmarkEnd w:id="0"/>
      <w:r>
        <w:rPr>
          <w:lang w:val="en"/>
        </w:rPr>
        <w:t>er day)</w:t>
      </w:r>
    </w:p>
    <w:p w:rsidR="005960F8" w:rsidRPr="00423304" w:rsidRDefault="005960F8" w:rsidP="002E014A">
      <w:pPr>
        <w:spacing w:after="0"/>
        <w:rPr>
          <w:lang w:val="en"/>
        </w:rPr>
      </w:pPr>
    </w:p>
    <w:p w:rsidR="00502A6E" w:rsidRPr="00502A6E" w:rsidRDefault="00502A6E" w:rsidP="00502A6E">
      <w:pPr>
        <w:spacing w:line="240" w:lineRule="auto"/>
        <w:jc w:val="both"/>
        <w:rPr>
          <w:lang w:val="en"/>
        </w:rPr>
      </w:pPr>
      <w:r w:rsidRPr="00502A6E">
        <w:rPr>
          <w:lang w:val="en"/>
        </w:rPr>
        <w:t>You will find attached the draft agenda, a list of h</w:t>
      </w:r>
      <w:r w:rsidR="005960F8">
        <w:rPr>
          <w:lang w:val="en"/>
        </w:rPr>
        <w:t>otels (only recommendati</w:t>
      </w:r>
      <w:r w:rsidR="00642ACA">
        <w:rPr>
          <w:lang w:val="en"/>
        </w:rPr>
        <w:t xml:space="preserve">ons), the registration form and direction how to get to </w:t>
      </w:r>
      <w:r w:rsidR="00642ACA" w:rsidRPr="005960F8">
        <w:rPr>
          <w:b/>
          <w:lang w:val="en"/>
        </w:rPr>
        <w:t>KongressCenter</w:t>
      </w:r>
      <w:r w:rsidR="00642ACA">
        <w:rPr>
          <w:b/>
          <w:lang w:val="en"/>
        </w:rPr>
        <w:t>.</w:t>
      </w:r>
    </w:p>
    <w:p w:rsidR="00502A6E" w:rsidRPr="002E014A" w:rsidRDefault="00502A6E" w:rsidP="002E014A">
      <w:pPr>
        <w:spacing w:line="240" w:lineRule="auto"/>
        <w:rPr>
          <w:lang w:val="en-US"/>
        </w:rPr>
      </w:pPr>
      <w:r w:rsidRPr="00502A6E">
        <w:rPr>
          <w:lang w:val="en"/>
        </w:rPr>
        <w:t>If you wish t</w:t>
      </w:r>
      <w:r w:rsidR="002E014A">
        <w:rPr>
          <w:lang w:val="en"/>
        </w:rPr>
        <w:t>o take part, please send</w:t>
      </w:r>
      <w:r w:rsidRPr="00502A6E">
        <w:rPr>
          <w:lang w:val="en"/>
        </w:rPr>
        <w:t xml:space="preserve"> back the attached form </w:t>
      </w:r>
      <w:r w:rsidR="002E014A" w:rsidRPr="002F23CE">
        <w:rPr>
          <w:lang w:val="en-US"/>
        </w:rPr>
        <w:t>to</w:t>
      </w:r>
      <w:r w:rsidR="002E014A">
        <w:rPr>
          <w:b/>
          <w:lang w:val="en-US"/>
        </w:rPr>
        <w:t xml:space="preserve"> </w:t>
      </w:r>
      <w:r w:rsidR="002E014A" w:rsidRPr="00FF1649">
        <w:rPr>
          <w:b/>
          <w:lang w:val="en-US"/>
        </w:rPr>
        <w:t>Julia RICKES</w:t>
      </w:r>
      <w:r w:rsidR="002E014A">
        <w:rPr>
          <w:b/>
          <w:lang w:val="en-US"/>
        </w:rPr>
        <w:t xml:space="preserve"> </w:t>
      </w:r>
      <w:r w:rsidR="002E014A" w:rsidRPr="008F3C6C">
        <w:rPr>
          <w:lang w:val="en-US"/>
        </w:rPr>
        <w:t xml:space="preserve">by fax +49 (0) 69 </w:t>
      </w:r>
      <w:r w:rsidR="002E014A">
        <w:rPr>
          <w:lang w:val="en-US"/>
        </w:rPr>
        <w:t>–</w:t>
      </w:r>
      <w:r w:rsidR="002E014A" w:rsidRPr="008F3C6C">
        <w:rPr>
          <w:lang w:val="en-US"/>
        </w:rPr>
        <w:t xml:space="preserve"> 222</w:t>
      </w:r>
      <w:r w:rsidR="002E014A">
        <w:rPr>
          <w:lang w:val="en-US"/>
        </w:rPr>
        <w:t xml:space="preserve"> </w:t>
      </w:r>
      <w:r w:rsidR="002E014A" w:rsidRPr="008F3C6C">
        <w:rPr>
          <w:lang w:val="en-US"/>
        </w:rPr>
        <w:t>212</w:t>
      </w:r>
      <w:r w:rsidR="002E014A">
        <w:rPr>
          <w:lang w:val="en-US"/>
        </w:rPr>
        <w:t xml:space="preserve"> </w:t>
      </w:r>
      <w:r w:rsidR="002E014A" w:rsidRPr="008F3C6C">
        <w:rPr>
          <w:lang w:val="en-US"/>
        </w:rPr>
        <w:t>180</w:t>
      </w:r>
      <w:r w:rsidR="002E014A">
        <w:rPr>
          <w:lang w:val="en-US"/>
        </w:rPr>
        <w:t xml:space="preserve"> or via email: </w:t>
      </w:r>
      <w:r w:rsidR="002E014A" w:rsidRPr="008F3C6C">
        <w:rPr>
          <w:lang w:val="en-US"/>
        </w:rPr>
        <w:t xml:space="preserve"> </w:t>
      </w:r>
      <w:hyperlink r:id="rId9" w:history="1">
        <w:r w:rsidR="002E014A" w:rsidRPr="002E014A">
          <w:rPr>
            <w:rStyle w:val="Hyperlink"/>
            <w:lang w:val="en-US"/>
          </w:rPr>
          <w:t>julia.rickes@hp.com</w:t>
        </w:r>
      </w:hyperlink>
      <w:r w:rsidR="002E014A">
        <w:rPr>
          <w:b/>
          <w:lang w:val="en-US"/>
        </w:rPr>
        <w:t xml:space="preserve"> </w:t>
      </w:r>
      <w:r w:rsidR="002E014A">
        <w:rPr>
          <w:lang w:val="en-US"/>
        </w:rPr>
        <w:t xml:space="preserve">by </w:t>
      </w:r>
      <w:r w:rsidR="002E014A">
        <w:rPr>
          <w:b/>
          <w:lang w:val="en-US"/>
        </w:rPr>
        <w:t>23rd</w:t>
      </w:r>
      <w:r w:rsidR="002E014A" w:rsidRPr="00FF1649">
        <w:rPr>
          <w:b/>
          <w:lang w:val="en-US"/>
        </w:rPr>
        <w:t xml:space="preserve"> May 2014</w:t>
      </w:r>
      <w:r w:rsidR="002E014A">
        <w:rPr>
          <w:lang w:val="en-US"/>
        </w:rPr>
        <w:t xml:space="preserve"> at the latest.</w:t>
      </w:r>
      <w:r w:rsidR="002E014A" w:rsidRPr="002E014A">
        <w:rPr>
          <w:lang w:val="en-US"/>
        </w:rPr>
        <w:t xml:space="preserve"> </w:t>
      </w:r>
    </w:p>
    <w:p w:rsidR="00642ACA" w:rsidRDefault="00642ACA" w:rsidP="00642ACA">
      <w:pPr>
        <w:rPr>
          <w:lang w:val="en"/>
        </w:rPr>
      </w:pPr>
      <w:r w:rsidRPr="00642ACA">
        <w:rPr>
          <w:lang w:val="en"/>
        </w:rPr>
        <w:t>Keep an eye on the CLEPA website</w:t>
      </w:r>
      <w:r w:rsidRPr="00642ACA">
        <w:rPr>
          <w:color w:val="1F497D"/>
          <w:lang w:val="en"/>
        </w:rPr>
        <w:t xml:space="preserve"> </w:t>
      </w:r>
      <w:hyperlink r:id="rId10" w:history="1">
        <w:r w:rsidRPr="00642ACA">
          <w:rPr>
            <w:rStyle w:val="Hyperlink"/>
            <w:lang w:val="en"/>
          </w:rPr>
          <w:t>www.clepa.eu</w:t>
        </w:r>
      </w:hyperlink>
      <w:r w:rsidR="00FF1273">
        <w:rPr>
          <w:color w:val="1F497D"/>
          <w:lang w:val="en"/>
        </w:rPr>
        <w:t xml:space="preserve"> </w:t>
      </w:r>
      <w:r w:rsidR="00FF1273" w:rsidRPr="00A00932">
        <w:rPr>
          <w:lang w:val="en"/>
        </w:rPr>
        <w:t>for updates of the draft agenda and speakers.</w:t>
      </w:r>
    </w:p>
    <w:p w:rsidR="00244C60" w:rsidRPr="00502A6E" w:rsidRDefault="00244C60" w:rsidP="00FF1649">
      <w:pPr>
        <w:spacing w:line="240" w:lineRule="auto"/>
        <w:rPr>
          <w:lang w:val="en-US"/>
        </w:rPr>
      </w:pPr>
      <w:r w:rsidRPr="00502A6E">
        <w:rPr>
          <w:lang w:val="en-US"/>
        </w:rPr>
        <w:t>_______________________________________________________________________</w:t>
      </w:r>
    </w:p>
    <w:p w:rsidR="00244C60" w:rsidRPr="00502A6E" w:rsidRDefault="00244C60" w:rsidP="00FF1649">
      <w:pPr>
        <w:spacing w:line="240" w:lineRule="auto"/>
        <w:rPr>
          <w:rFonts w:cs="Arial"/>
          <w:b/>
          <w:sz w:val="20"/>
          <w:szCs w:val="20"/>
          <w:lang w:val="en-US"/>
        </w:rPr>
      </w:pPr>
      <w:r w:rsidRPr="00502A6E">
        <w:rPr>
          <w:rFonts w:cs="Arial"/>
          <w:b/>
          <w:sz w:val="20"/>
          <w:szCs w:val="20"/>
          <w:lang w:val="en-US"/>
        </w:rPr>
        <w:t>Sponsor</w:t>
      </w:r>
    </w:p>
    <w:p w:rsidR="00244C60" w:rsidRPr="00A35CB2" w:rsidRDefault="00244C60" w:rsidP="00A35CB2">
      <w:pPr>
        <w:ind w:left="4320"/>
        <w:rPr>
          <w:rFonts w:cs="Arial"/>
          <w:sz w:val="16"/>
          <w:szCs w:val="16"/>
          <w:lang w:val="en-US"/>
        </w:rPr>
      </w:pPr>
      <w:r w:rsidRPr="00244C60">
        <w:rPr>
          <w:rFonts w:cs="Arial"/>
          <w:b/>
          <w:noProof/>
          <w:sz w:val="16"/>
          <w:szCs w:val="16"/>
          <w:lang w:val="fr-BE" w:eastAsia="fr-BE"/>
        </w:rPr>
        <w:drawing>
          <wp:anchor distT="0" distB="0" distL="114300" distR="114300" simplePos="0" relativeHeight="251659264" behindDoc="1" locked="0" layoutInCell="1" allowOverlap="1" wp14:anchorId="5026CFEC" wp14:editId="7C03615B">
            <wp:simplePos x="0" y="0"/>
            <wp:positionH relativeFrom="column">
              <wp:posOffset>124334</wp:posOffset>
            </wp:positionH>
            <wp:positionV relativeFrom="paragraph">
              <wp:posOffset>239090</wp:posOffset>
            </wp:positionV>
            <wp:extent cx="936346" cy="939048"/>
            <wp:effectExtent l="0" t="0" r="0" b="0"/>
            <wp:wrapNone/>
            <wp:docPr id="2" name="Picture 2" descr="C:\Users\tilly\Pictures\HP_logo_blue_PNG\HP_Blue_RGB_150_M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illy\Pictures\HP_logo_blue_PNG\HP_Blue_RGB_150_MX.png"/>
                    <pic:cNvPicPr>
                      <a:picLocks noChangeAspect="1" noChangeArrowheads="1"/>
                    </pic:cNvPicPr>
                  </pic:nvPicPr>
                  <pic:blipFill>
                    <a:blip r:embed="rId11" cstate="print"/>
                    <a:srcRect/>
                    <a:stretch>
                      <a:fillRect/>
                    </a:stretch>
                  </pic:blipFill>
                  <pic:spPr bwMode="auto">
                    <a:xfrm>
                      <a:off x="0" y="0"/>
                      <a:ext cx="935261" cy="9379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244C60">
        <w:rPr>
          <w:rFonts w:cs="Arial"/>
          <w:b/>
          <w:sz w:val="16"/>
          <w:szCs w:val="16"/>
          <w:lang w:val="en-US"/>
        </w:rPr>
        <w:t>HP</w:t>
      </w:r>
      <w:r w:rsidRPr="00244C60">
        <w:rPr>
          <w:rFonts w:cs="Arial"/>
          <w:sz w:val="16"/>
          <w:szCs w:val="16"/>
          <w:lang w:val="en-US"/>
        </w:rPr>
        <w:t xml:space="preserve"> has extensive experience with compliance reporting as the developer, provider and service partner of the IMDS (</w:t>
      </w:r>
      <w:hyperlink r:id="rId12" w:history="1">
        <w:r w:rsidRPr="00244C60">
          <w:rPr>
            <w:rStyle w:val="Hyperlink"/>
            <w:rFonts w:cs="Arial"/>
            <w:sz w:val="16"/>
            <w:szCs w:val="16"/>
            <w:lang w:val="en-US"/>
          </w:rPr>
          <w:t>www.mdsystem.com</w:t>
        </w:r>
      </w:hyperlink>
      <w:r w:rsidRPr="00244C60">
        <w:rPr>
          <w:rFonts w:cs="Arial"/>
          <w:sz w:val="16"/>
          <w:szCs w:val="16"/>
          <w:lang w:val="en-US"/>
        </w:rPr>
        <w:t>) the material reporting solution for the automotive industry. Our delivery capabilities and the experience and motivation of our people make us the ideal partner for this solution. Not only do we globally deliver applications and services around the clock, we also develop, implement, consult and integrate business processes and IT solutions based on our broad industry knowledge and process experience. HP is also part of the manufacturing industry by delivering PCs, servers, printers and other electronic devices and thus is subject to material compliance reporting requirements. We know what it means to be a responsible global corporate citizen. Our experience is enriched by an organization serving multiple global regions providing support.</w:t>
      </w:r>
    </w:p>
    <w:sectPr w:rsidR="00244C60" w:rsidRPr="00A35CB2" w:rsidSect="00244C60">
      <w:headerReference w:type="default" r:id="rId13"/>
      <w:pgSz w:w="11906" w:h="16838"/>
      <w:pgMar w:top="1418"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C60" w:rsidRDefault="00244C60" w:rsidP="00244C60">
      <w:pPr>
        <w:spacing w:after="0" w:line="240" w:lineRule="auto"/>
      </w:pPr>
      <w:r>
        <w:separator/>
      </w:r>
    </w:p>
  </w:endnote>
  <w:endnote w:type="continuationSeparator" w:id="0">
    <w:p w:rsidR="00244C60" w:rsidRDefault="00244C60" w:rsidP="00244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C60" w:rsidRDefault="00244C60" w:rsidP="00244C60">
      <w:pPr>
        <w:spacing w:after="0" w:line="240" w:lineRule="auto"/>
      </w:pPr>
      <w:r>
        <w:separator/>
      </w:r>
    </w:p>
  </w:footnote>
  <w:footnote w:type="continuationSeparator" w:id="0">
    <w:p w:rsidR="00244C60" w:rsidRDefault="00244C60" w:rsidP="00244C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C60" w:rsidRDefault="001E1D66" w:rsidP="00A35CB2">
    <w:pPr>
      <w:pStyle w:val="Header"/>
      <w:jc w:val="center"/>
    </w:pPr>
    <w:r>
      <w:rPr>
        <w:noProof/>
        <w:lang w:val="fr-BE" w:eastAsia="fr-BE"/>
      </w:rPr>
      <w:drawing>
        <wp:inline distT="0" distB="0" distL="0" distR="0" wp14:anchorId="3786B45E" wp14:editId="45C24022">
          <wp:extent cx="2552700" cy="527182"/>
          <wp:effectExtent l="0" t="0" r="0" b="6350"/>
          <wp:docPr id="1" name="Picture 1" descr="clepa_jpeg_best_qua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epa_jpeg_best_quali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5253" cy="52770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C60"/>
    <w:rsid w:val="00056E89"/>
    <w:rsid w:val="001E1D66"/>
    <w:rsid w:val="00244C60"/>
    <w:rsid w:val="002A6317"/>
    <w:rsid w:val="002E014A"/>
    <w:rsid w:val="003B16D0"/>
    <w:rsid w:val="00423304"/>
    <w:rsid w:val="00453C7E"/>
    <w:rsid w:val="00502A6E"/>
    <w:rsid w:val="005960F8"/>
    <w:rsid w:val="00642ACA"/>
    <w:rsid w:val="00A00932"/>
    <w:rsid w:val="00A35CB2"/>
    <w:rsid w:val="00B81FEA"/>
    <w:rsid w:val="00FF1273"/>
    <w:rsid w:val="00FF164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4C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44C60"/>
    <w:rPr>
      <w:color w:val="0000FF" w:themeColor="hyperlink"/>
      <w:u w:val="single"/>
    </w:rPr>
  </w:style>
  <w:style w:type="paragraph" w:styleId="Header">
    <w:name w:val="header"/>
    <w:basedOn w:val="Normal"/>
    <w:link w:val="HeaderChar"/>
    <w:uiPriority w:val="99"/>
    <w:unhideWhenUsed/>
    <w:rsid w:val="00244C60"/>
    <w:pPr>
      <w:tabs>
        <w:tab w:val="center" w:pos="4536"/>
        <w:tab w:val="right" w:pos="9072"/>
      </w:tabs>
      <w:spacing w:after="0" w:line="240" w:lineRule="auto"/>
    </w:pPr>
  </w:style>
  <w:style w:type="character" w:customStyle="1" w:styleId="HeaderChar">
    <w:name w:val="Header Char"/>
    <w:basedOn w:val="DefaultParagraphFont"/>
    <w:link w:val="Header"/>
    <w:uiPriority w:val="99"/>
    <w:rsid w:val="00244C60"/>
    <w:rPr>
      <w:lang w:val="de-DE"/>
    </w:rPr>
  </w:style>
  <w:style w:type="paragraph" w:styleId="Footer">
    <w:name w:val="footer"/>
    <w:basedOn w:val="Normal"/>
    <w:link w:val="FooterChar"/>
    <w:uiPriority w:val="99"/>
    <w:unhideWhenUsed/>
    <w:rsid w:val="00244C60"/>
    <w:pPr>
      <w:tabs>
        <w:tab w:val="center" w:pos="4536"/>
        <w:tab w:val="right" w:pos="9072"/>
      </w:tabs>
      <w:spacing w:after="0" w:line="240" w:lineRule="auto"/>
    </w:pPr>
  </w:style>
  <w:style w:type="character" w:customStyle="1" w:styleId="FooterChar">
    <w:name w:val="Footer Char"/>
    <w:basedOn w:val="DefaultParagraphFont"/>
    <w:link w:val="Footer"/>
    <w:uiPriority w:val="99"/>
    <w:rsid w:val="00244C60"/>
    <w:rPr>
      <w:lang w:val="de-DE"/>
    </w:rPr>
  </w:style>
  <w:style w:type="paragraph" w:styleId="BalloonText">
    <w:name w:val="Balloon Text"/>
    <w:basedOn w:val="Normal"/>
    <w:link w:val="BalloonTextChar"/>
    <w:uiPriority w:val="99"/>
    <w:semiHidden/>
    <w:unhideWhenUsed/>
    <w:rsid w:val="001E1D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D66"/>
    <w:rPr>
      <w:rFonts w:ascii="Tahoma" w:hAnsi="Tahoma" w:cs="Tahoma"/>
      <w:sz w:val="16"/>
      <w:szCs w:val="16"/>
      <w:lang w:val="de-DE"/>
    </w:rPr>
  </w:style>
  <w:style w:type="character" w:styleId="FollowedHyperlink">
    <w:name w:val="FollowedHyperlink"/>
    <w:basedOn w:val="DefaultParagraphFont"/>
    <w:uiPriority w:val="99"/>
    <w:semiHidden/>
    <w:unhideWhenUsed/>
    <w:rsid w:val="00056E89"/>
    <w:rPr>
      <w:color w:val="800080" w:themeColor="followedHyperlink"/>
      <w:u w:val="single"/>
    </w:rPr>
  </w:style>
  <w:style w:type="paragraph" w:styleId="ListParagraph">
    <w:name w:val="List Paragraph"/>
    <w:basedOn w:val="Normal"/>
    <w:uiPriority w:val="34"/>
    <w:qFormat/>
    <w:rsid w:val="00502A6E"/>
    <w:pPr>
      <w:spacing w:after="0" w:line="240" w:lineRule="auto"/>
      <w:ind w:left="720"/>
    </w:pPr>
    <w:rPr>
      <w:rFonts w:ascii="Calibri" w:hAnsi="Calibri" w:cs="Times New Roman"/>
      <w:lang w:val="fr-BE"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4C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44C60"/>
    <w:rPr>
      <w:color w:val="0000FF" w:themeColor="hyperlink"/>
      <w:u w:val="single"/>
    </w:rPr>
  </w:style>
  <w:style w:type="paragraph" w:styleId="Header">
    <w:name w:val="header"/>
    <w:basedOn w:val="Normal"/>
    <w:link w:val="HeaderChar"/>
    <w:uiPriority w:val="99"/>
    <w:unhideWhenUsed/>
    <w:rsid w:val="00244C60"/>
    <w:pPr>
      <w:tabs>
        <w:tab w:val="center" w:pos="4536"/>
        <w:tab w:val="right" w:pos="9072"/>
      </w:tabs>
      <w:spacing w:after="0" w:line="240" w:lineRule="auto"/>
    </w:pPr>
  </w:style>
  <w:style w:type="character" w:customStyle="1" w:styleId="HeaderChar">
    <w:name w:val="Header Char"/>
    <w:basedOn w:val="DefaultParagraphFont"/>
    <w:link w:val="Header"/>
    <w:uiPriority w:val="99"/>
    <w:rsid w:val="00244C60"/>
    <w:rPr>
      <w:lang w:val="de-DE"/>
    </w:rPr>
  </w:style>
  <w:style w:type="paragraph" w:styleId="Footer">
    <w:name w:val="footer"/>
    <w:basedOn w:val="Normal"/>
    <w:link w:val="FooterChar"/>
    <w:uiPriority w:val="99"/>
    <w:unhideWhenUsed/>
    <w:rsid w:val="00244C60"/>
    <w:pPr>
      <w:tabs>
        <w:tab w:val="center" w:pos="4536"/>
        <w:tab w:val="right" w:pos="9072"/>
      </w:tabs>
      <w:spacing w:after="0" w:line="240" w:lineRule="auto"/>
    </w:pPr>
  </w:style>
  <w:style w:type="character" w:customStyle="1" w:styleId="FooterChar">
    <w:name w:val="Footer Char"/>
    <w:basedOn w:val="DefaultParagraphFont"/>
    <w:link w:val="Footer"/>
    <w:uiPriority w:val="99"/>
    <w:rsid w:val="00244C60"/>
    <w:rPr>
      <w:lang w:val="de-DE"/>
    </w:rPr>
  </w:style>
  <w:style w:type="paragraph" w:styleId="BalloonText">
    <w:name w:val="Balloon Text"/>
    <w:basedOn w:val="Normal"/>
    <w:link w:val="BalloonTextChar"/>
    <w:uiPriority w:val="99"/>
    <w:semiHidden/>
    <w:unhideWhenUsed/>
    <w:rsid w:val="001E1D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D66"/>
    <w:rPr>
      <w:rFonts w:ascii="Tahoma" w:hAnsi="Tahoma" w:cs="Tahoma"/>
      <w:sz w:val="16"/>
      <w:szCs w:val="16"/>
      <w:lang w:val="de-DE"/>
    </w:rPr>
  </w:style>
  <w:style w:type="character" w:styleId="FollowedHyperlink">
    <w:name w:val="FollowedHyperlink"/>
    <w:basedOn w:val="DefaultParagraphFont"/>
    <w:uiPriority w:val="99"/>
    <w:semiHidden/>
    <w:unhideWhenUsed/>
    <w:rsid w:val="00056E89"/>
    <w:rPr>
      <w:color w:val="800080" w:themeColor="followedHyperlink"/>
      <w:u w:val="single"/>
    </w:rPr>
  </w:style>
  <w:style w:type="paragraph" w:styleId="ListParagraph">
    <w:name w:val="List Paragraph"/>
    <w:basedOn w:val="Normal"/>
    <w:uiPriority w:val="34"/>
    <w:qFormat/>
    <w:rsid w:val="00502A6E"/>
    <w:pPr>
      <w:spacing w:after="0" w:line="240" w:lineRule="auto"/>
      <w:ind w:left="720"/>
    </w:pPr>
    <w:rPr>
      <w:rFonts w:ascii="Calibri" w:hAnsi="Calibri" w:cs="Times New Roman"/>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428703">
      <w:bodyDiv w:val="1"/>
      <w:marLeft w:val="0"/>
      <w:marRight w:val="0"/>
      <w:marTop w:val="0"/>
      <w:marBottom w:val="0"/>
      <w:divBdr>
        <w:top w:val="none" w:sz="0" w:space="0" w:color="auto"/>
        <w:left w:val="none" w:sz="0" w:space="0" w:color="auto"/>
        <w:bottom w:val="none" w:sz="0" w:space="0" w:color="auto"/>
        <w:right w:val="none" w:sz="0" w:space="0" w:color="auto"/>
      </w:divBdr>
    </w:div>
    <w:div w:id="1008797923">
      <w:bodyDiv w:val="1"/>
      <w:marLeft w:val="0"/>
      <w:marRight w:val="0"/>
      <w:marTop w:val="0"/>
      <w:marBottom w:val="0"/>
      <w:divBdr>
        <w:top w:val="none" w:sz="0" w:space="0" w:color="auto"/>
        <w:left w:val="none" w:sz="0" w:space="0" w:color="auto"/>
        <w:bottom w:val="none" w:sz="0" w:space="0" w:color="auto"/>
        <w:right w:val="none" w:sz="0" w:space="0" w:color="auto"/>
      </w:divBdr>
    </w:div>
    <w:div w:id="1084650202">
      <w:bodyDiv w:val="1"/>
      <w:marLeft w:val="0"/>
      <w:marRight w:val="0"/>
      <w:marTop w:val="0"/>
      <w:marBottom w:val="0"/>
      <w:divBdr>
        <w:top w:val="none" w:sz="0" w:space="0" w:color="auto"/>
        <w:left w:val="none" w:sz="0" w:space="0" w:color="auto"/>
        <w:bottom w:val="none" w:sz="0" w:space="0" w:color="auto"/>
        <w:right w:val="none" w:sz="0" w:space="0" w:color="auto"/>
      </w:divBdr>
    </w:div>
    <w:div w:id="1412194255">
      <w:bodyDiv w:val="1"/>
      <w:marLeft w:val="0"/>
      <w:marRight w:val="0"/>
      <w:marTop w:val="0"/>
      <w:marBottom w:val="0"/>
      <w:divBdr>
        <w:top w:val="none" w:sz="0" w:space="0" w:color="auto"/>
        <w:left w:val="none" w:sz="0" w:space="0" w:color="auto"/>
        <w:bottom w:val="none" w:sz="0" w:space="0" w:color="auto"/>
        <w:right w:val="none" w:sz="0" w:space="0" w:color="auto"/>
      </w:divBdr>
    </w:div>
    <w:div w:id="154143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ngress-bad-homburg.de"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dsystem.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lepa.eu" TargetMode="External"/><Relationship Id="rId4" Type="http://schemas.openxmlformats.org/officeDocument/2006/relationships/settings" Target="settings.xml"/><Relationship Id="rId9" Type="http://schemas.openxmlformats.org/officeDocument/2006/relationships/hyperlink" Target="mailto:julia.rickes@hp.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8BAD1-4E98-43BD-B13C-C4F9560B3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393</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Techsec</dc:creator>
  <cp:lastModifiedBy>Techsec</cp:lastModifiedBy>
  <cp:revision>10</cp:revision>
  <cp:lastPrinted>2014-02-06T15:31:00Z</cp:lastPrinted>
  <dcterms:created xsi:type="dcterms:W3CDTF">2014-02-06T13:47:00Z</dcterms:created>
  <dcterms:modified xsi:type="dcterms:W3CDTF">2014-02-18T13:12:00Z</dcterms:modified>
</cp:coreProperties>
</file>